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0456AA66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D20666" w:rsidRPr="00D20666">
        <w:rPr>
          <w:rFonts w:ascii="Calibri" w:eastAsia="Calibri" w:hAnsi="Calibri" w:cs="Calibri"/>
          <w:sz w:val="20"/>
          <w:szCs w:val="20"/>
        </w:rPr>
        <w:t>alla proiezione del documentario “Le parole non bastano” e al successivo dibattito di approfondimento</w:t>
      </w:r>
      <w:r w:rsidR="00D20666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presso 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Teatro Comunale</w:t>
      </w:r>
      <w:r w:rsidR="00D55169" w:rsidRPr="00071EB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di Catanzaro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dalle ore 9.00 alle ore 12.30</w:t>
      </w:r>
      <w:r w:rsidR="004C2C5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circa</w:t>
      </w:r>
      <w:r w:rsidR="00D5516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24BF737C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recarsi</w:t>
      </w:r>
      <w:r w:rsidR="00A836E2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presso </w:t>
      </w:r>
      <w:r w:rsidR="00D2066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Teatro Comunale</w:t>
      </w:r>
      <w:r w:rsidR="00D55169" w:rsidRPr="00071EB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D55169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di Catanzaro </w:t>
      </w:r>
      <w:r w:rsidR="00455D10">
        <w:rPr>
          <w:rFonts w:cstheme="minorHAnsi"/>
          <w:sz w:val="20"/>
          <w:szCs w:val="20"/>
        </w:rPr>
        <w:t xml:space="preserve">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A836E2">
        <w:rPr>
          <w:rFonts w:cstheme="minorHAnsi"/>
          <w:sz w:val="20"/>
          <w:szCs w:val="20"/>
        </w:rPr>
        <w:t xml:space="preserve">a scuola al termine della gara, accompagnato/a dalla </w:t>
      </w:r>
      <w:r w:rsidR="00D20666">
        <w:rPr>
          <w:rFonts w:cstheme="minorHAnsi"/>
          <w:sz w:val="20"/>
          <w:szCs w:val="20"/>
        </w:rPr>
        <w:t>docente della prima ora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224F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2C56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36E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2380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666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5169"/>
    <w:rsid w:val="00D575B5"/>
    <w:rsid w:val="00D57BB5"/>
    <w:rsid w:val="00D64A8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3DA9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2025-03-07T08:27:00Z</dcterms:created>
  <dcterms:modified xsi:type="dcterms:W3CDTF">2025-03-07T08:27:00Z</dcterms:modified>
</cp:coreProperties>
</file>